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Noto Sans CJK JP" w:hAnsi="Noto Sans CJK JP" w:eastAsia="Noto Sans CJK JP"/>
          <w:b/>
          <w:sz w:val="32"/>
        </w:rPr>
        <w:t>SDGs 2026 読み原稿（2時間）</w:t>
      </w:r>
    </w:p>
    <w:p>
      <w:pPr>
        <w:jc w:val="right"/>
      </w:pPr>
      <w:r>
        <w:t>（　　）年（　　）組（　　）番　名前（　　　　　　　　　　　　）</w:t>
      </w:r>
    </w:p>
    <w:p>
      <w:pPr>
        <w:pStyle w:val="Heading2"/>
      </w:pPr>
      <w:r>
        <w:t>スライド1　SDGs 2026</w:t>
      </w:r>
    </w:p>
    <w:p>
      <w:r>
        <w:t>2時間版では、1時間目にSDGsの基本と2026年の現在地を確認します。2時間目には、日本や地域の課題に引き寄せ、個人と社会、現在と未来の視点で考えます。</w:t>
      </w:r>
    </w:p>
    <w:p>
      <w:r>
        <w:rPr>
          <w:sz w:val="17"/>
        </w:rPr>
        <w:t>画面の主な語句：2時間で行う授業／1時間目：世界の現在地／2時間目：日本・地域の課題と自分たちの選択／出典：国連 SDGs Report 2026／外務省 VNR2025／文部科学省 ESD資料</w:t>
      </w:r>
    </w:p>
    <w:p>
      <w:pPr>
        <w:pStyle w:val="Heading2"/>
      </w:pPr>
      <w:r>
        <w:t>スライド2　2030年の自分</w:t>
      </w:r>
    </w:p>
    <w:p>
      <w:r>
        <w:t>まず2030年の自分を考えます。何歳になっているか、何をしている時期かを考えることで、SDGsを遠い世界の話ではなく、自分の未来とつなげます。</w:t>
      </w:r>
    </w:p>
    <w:p>
      <w:r>
        <w:rPr>
          <w:sz w:val="17"/>
        </w:rPr>
        <w:t>画面の主な語句：2030年、あなたは何歳か／2030年は遠い未来ではない／自分の生活と社会の変化を結び付ける／今日の問いを自分ごとにする</w:t>
      </w:r>
    </w:p>
    <w:p>
      <w:pPr>
        <w:pStyle w:val="Heading2"/>
      </w:pPr>
      <w:r>
        <w:t>スライド3　SDGsの基本</w:t>
      </w:r>
    </w:p>
    <w:p>
      <w:r>
        <w:t>SDGsの基本を確認します。17のゴール、169のターゲット、そして誰一人取り残さないという理念です。先進国も含めた普遍的な目標です。</w:t>
      </w:r>
    </w:p>
    <w:p>
      <w:r>
        <w:rPr>
          <w:sz w:val="17"/>
        </w:rPr>
        <w:t>画面の主な語句：17ゴール・169ターゲット・誰一人取り残さない／2015年に国連で採択／2030年までに持続可能でよりよい世界を目指す／先進国も含め、すべての国が取り組む</w:t>
      </w:r>
    </w:p>
    <w:p>
      <w:pPr>
        <w:pStyle w:val="Heading2"/>
      </w:pPr>
      <w:r>
        <w:t>スライド4　2026年の現在地</w:t>
      </w:r>
    </w:p>
    <w:p>
      <w:r>
        <w:t>2026年の国連報告では、SDGsの進捗は厳しい状況です。数字を見て、単純に成功・失敗と判断するのではなく、どのような根拠でそう考えるのかを考えます。</w:t>
      </w:r>
    </w:p>
    <w:p>
      <w:r>
        <w:rPr>
          <w:sz w:val="17"/>
        </w:rPr>
        <w:t>画面の主な語句：36％・49％・15％を読む／36％：順調または中程度の進展／49％：進展が遅い／15％：2015年より後退</w:t>
      </w:r>
    </w:p>
    <w:p>
      <w:pPr>
        <w:pStyle w:val="Heading2"/>
      </w:pPr>
      <w:r>
        <w:t>スライド5　成果と課題を両方見る</w:t>
      </w:r>
    </w:p>
    <w:p>
      <w:r>
        <w:t>成果と課題を両方見ます。SDGsは、すべて失敗しているわけでも、すべて順調なわけでもありません。新しい情報を得たら、最初の考えを変えても構いません。</w:t>
      </w:r>
    </w:p>
    <w:p>
      <w:r>
        <w:rPr>
          <w:sz w:val="17"/>
        </w:rPr>
        <w:t>画面の主な語句：一つの資料だけで判断しない／安全な水・衛生では前進した指標がある／食料不安、ジェンダー、不平等、気候変動には重い課題がある／進んだことと残された課題を同時に見る</w:t>
      </w:r>
    </w:p>
    <w:p>
      <w:pPr>
        <w:pStyle w:val="Heading2"/>
      </w:pPr>
      <w:r>
        <w:t>スライド6　2時間目の課題</w:t>
      </w:r>
    </w:p>
    <w:p>
      <w:r>
        <w:t>2時間目に入る前に、生徒一人ひとりがもっと知りたい目標を一つ選びます。一番大切な目標を決める必要はありません。自分が調べたい入口を選び、理由を書きます。</w:t>
      </w:r>
    </w:p>
    <w:p>
      <w:r>
        <w:rPr>
          <w:sz w:val="17"/>
        </w:rPr>
        <w:t>画面の主な語句：自分が詳しく考えたい目標を選ぶ／選ぶ基準／一番大切な目標ではなく、もっと知りたい目標を選ぶ／理由を一つ書く</w:t>
      </w:r>
    </w:p>
    <w:p>
      <w:pPr>
        <w:pStyle w:val="Heading2"/>
      </w:pPr>
      <w:r>
        <w:t>スライド7　一つの問題と複数の目標</w:t>
      </w:r>
    </w:p>
    <w:p>
      <w:r>
        <w:t>ここでは食品ロスを例にします。食品ロスは、目標12だけでなく、貧困、健康、水、働き方、気候変動、生態系など多くの目標とつながります。社会課題を一つの目標に押し込めないことを確認します。</w:t>
      </w:r>
    </w:p>
    <w:p>
      <w:r>
        <w:rPr>
          <w:sz w:val="17"/>
        </w:rPr>
        <w:t>画面の主な語句：食品ロスを例に考える／食品ロスは「つくる責任つかう責任」だけではない／貧困、健康、水、働き方、気候変動、生態系ともつながる／問題を一つの目標に押し込めない</w:t>
      </w:r>
    </w:p>
    <w:p>
      <w:pPr>
        <w:pStyle w:val="Heading2"/>
      </w:pPr>
      <w:r>
        <w:t>スライド8　日本のSDGsを考える</w:t>
      </w:r>
    </w:p>
    <w:p>
      <w:r>
        <w:t>日本について考えます。先進国だからSDGsの課題がないわけではありません。日本にとって、誰一人取り残さないとは具体的に誰を考えることなのかを問います。</w:t>
      </w:r>
    </w:p>
    <w:p>
      <w:r>
        <w:rPr>
          <w:sz w:val="17"/>
        </w:rPr>
        <w:t>画面の主な語句：先進国にも課題がある／日本政府は2025年にVNRを報告／健康・福祉、産業・技術革新、気候変動などで進展を整理／ジェンダー、不平等などには課題</w:t>
      </w:r>
    </w:p>
    <w:p>
      <w:pPr>
        <w:pStyle w:val="Heading2"/>
      </w:pPr>
      <w:r>
        <w:t>スライド9　個人・社会／現在・未来</w:t>
      </w:r>
    </w:p>
    <w:p>
      <w:r>
        <w:t>個人と社会、現在と未来の四つの視点で整理します。個人の努力だけでも、社会の仕組みだけでも不十分です。両方を見て、今と未来を分けて考えます。</w:t>
      </w:r>
    </w:p>
    <w:p>
      <w:r>
        <w:rPr>
          <w:sz w:val="17"/>
        </w:rPr>
        <w:t>画面の主な語句：行動を4つの視点で整理する／現在・個人：自分が今できること／現在・社会：学校や地域でできる仕組み／未来・個人：続けたい行動</w:t>
      </w:r>
    </w:p>
    <w:p>
      <w:pPr>
        <w:pStyle w:val="Heading2"/>
      </w:pPr>
      <w:r>
        <w:t>スライド10　共有活動</w:t>
      </w:r>
    </w:p>
    <w:p>
      <w:r>
        <w:t>共有活動では、意見を一つにまとめることを急ぎません。友だちの考えを聞き、自分になかった視点を増やすことを目的にします。最後に、一番考えが変わったことを書かせます。</w:t>
      </w:r>
    </w:p>
    <w:p>
      <w:r>
        <w:rPr>
          <w:sz w:val="17"/>
        </w:rPr>
        <w:t>画面の主な語句：考えを広げる／選んだ目標と理由を共有する／関係する別の目標を班で追加する／個人・社会／現在・未来の4視点に分ける</w:t>
      </w:r>
    </w:p>
    <w:p>
      <w:pPr>
        <w:pStyle w:val="Heading2"/>
      </w:pPr>
      <w:r>
        <w:t>スライド11　まとめ</w:t>
      </w:r>
    </w:p>
    <w:p>
      <w:r>
        <w:t>2時間版のまとめです。SDGsの基本、2026年の現在地、一つの課題と複数の目標のつながり、そして個人と社会の視点を整理します。</w:t>
      </w:r>
    </w:p>
    <w:p>
      <w:r>
        <w:rPr>
          <w:sz w:val="17"/>
        </w:rPr>
        <w:t>画面の主な語句：2時間で到達したいこと／SDGsの基本を説明できる／2026年時点の成果と課題を分けて見られる／一つの課題と複数の目標のつながりを説明できる</w:t>
      </w:r>
    </w:p>
    <w:p>
      <w:pPr>
        <w:pStyle w:val="Heading2"/>
      </w:pPr>
      <w:r>
        <w:t>スライド12　参考資料</w:t>
      </w:r>
    </w:p>
    <w:p>
      <w:r>
        <w:t>最後に参考資料です。授業ではすべてを生徒に読ませる必要はありませんが、教師は一次資料を確認してから数値や説明を扱います。</w:t>
      </w:r>
    </w:p>
    <w:p>
      <w:r>
        <w:rPr>
          <w:sz w:val="17"/>
        </w:rPr>
        <w:t>画面の主な語句：授業者が事前確認する一次資料／United Nations, The Sustainable Development Goals Report 2026: https://unstats.un.org/sdgs/report/2026/／外務省「SDGsとは？」: https://www.mofa.go.jp/mofaj/gaiko/oda/sdgs/about/index.html／外務省「VNR2025」: https://www.mofa.go.jp/mofaj/gaiko/oda/sdgs/vnr/index2025.html</w:t>
      </w:r>
    </w:p>
    <w:p>
      <w:pPr>
        <w:pStyle w:val="Heading2"/>
      </w:pPr>
      <w:r>
        <w:t>参考資料</w:t>
      </w:r>
    </w:p>
    <w:p>
      <w:pPr>
        <w:ind w:left="283" w:hanging="283"/>
      </w:pPr>
      <w:r>
        <w:rPr>
          <w:sz w:val="16"/>
        </w:rPr>
        <w:t>United Nations, The Sustainable Development Goals Report 2026: https://unstats.un.org/sdgs/report/2026/</w:t>
      </w:r>
    </w:p>
    <w:p>
      <w:pPr>
        <w:ind w:left="283" w:hanging="283"/>
      </w:pPr>
      <w:r>
        <w:rPr>
          <w:sz w:val="16"/>
        </w:rPr>
        <w:t>United Nations, Transforming our world: the 2030 Agenda for Sustainable Development: https://sdgs.un.org/2030agenda</w:t>
      </w:r>
    </w:p>
    <w:p>
      <w:pPr>
        <w:ind w:left="283" w:hanging="283"/>
      </w:pPr>
      <w:r>
        <w:rPr>
          <w:sz w:val="16"/>
        </w:rPr>
        <w:t>外務省「SDGsとは？」: https://www.mofa.go.jp/mofaj/gaiko/oda/sdgs/about/index.html</w:t>
      </w:r>
    </w:p>
    <w:p>
      <w:pPr>
        <w:ind w:left="283" w:hanging="283"/>
      </w:pPr>
      <w:r>
        <w:rPr>
          <w:sz w:val="16"/>
        </w:rPr>
        <w:t>外務省「VNR2025」: https://www.mofa.go.jp/mofaj/gaiko/oda/sdgs/vnr/index2025.html</w:t>
      </w:r>
    </w:p>
    <w:p>
      <w:pPr>
        <w:ind w:left="283" w:hanging="283"/>
      </w:pPr>
      <w:r>
        <w:rPr>
          <w:sz w:val="16"/>
        </w:rPr>
        <w:t>文部科学省「ESD」: https://www.mext.go.jp/unesco/004/1339970.htm</w:t>
      </w:r>
    </w:p>
    <w:p>
      <w:pPr>
        <w:ind w:left="283" w:hanging="283"/>
      </w:pPr>
      <w:r>
        <w:rPr>
          <w:sz w:val="16"/>
        </w:rPr>
        <w:t>UNESCO, Education for Sustainable Development: https://www.unesco.org/en/sustainable-development/education</w:t>
      </w:r>
    </w:p>
    <w:sectPr w:rsidR="00FC693F" w:rsidRPr="0006063C" w:rsidSect="00034616">
      <w:pgSz w:w="12240" w:h="15840"/>
      <w:pgMar w:top="907" w:right="1020" w:bottom="850" w:left="10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Noto Sans CJK JP" w:hAnsi="Noto Sans CJK JP" w:eastAsia="Noto Sans CJK JP"/>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Noto Sans CJK JP" w:hAnsi="Noto Sans CJK JP" w:eastAsia="Noto Sans CJK JP"/>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Noto Sans CJK JP" w:hAnsi="Noto Sans CJK JP" w:eastAsia="Noto Sans CJK JP"/>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Noto Sans CJK JP" w:hAnsi="Noto Sans CJK JP" w:eastAsia="Noto Sans CJK JP"/>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